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973" w:rsidRDefault="00DA4311">
      <w:pPr>
        <w:jc w:val="center"/>
        <w:rPr>
          <w:rFonts w:ascii="Arial" w:hAnsi="Arial" w:cs="Arial"/>
          <w:b/>
          <w:sz w:val="22"/>
          <w:szCs w:val="22"/>
        </w:rPr>
      </w:pPr>
      <w:r>
        <w:rPr>
          <w:rFonts w:ascii="Arial" w:hAnsi="Arial" w:cs="Arial"/>
          <w:b/>
          <w:sz w:val="22"/>
          <w:szCs w:val="22"/>
        </w:rPr>
        <w:t>ANEXO A</w:t>
      </w:r>
    </w:p>
    <w:p w:rsidR="00352973" w:rsidRDefault="00352973">
      <w:pPr>
        <w:jc w:val="center"/>
        <w:rPr>
          <w:rFonts w:ascii="Arial" w:hAnsi="Arial" w:cs="Arial"/>
          <w:b/>
          <w:sz w:val="22"/>
          <w:szCs w:val="22"/>
        </w:rPr>
      </w:pPr>
    </w:p>
    <w:p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rsidR="00352973" w:rsidRDefault="00352973">
      <w:pPr>
        <w:jc w:val="center"/>
        <w:rPr>
          <w:rFonts w:ascii="Arial" w:hAnsi="Arial" w:cs="Arial"/>
          <w:b/>
          <w:sz w:val="22"/>
          <w:szCs w:val="22"/>
        </w:rPr>
      </w:pPr>
    </w:p>
    <w:p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N° 13.981 y su Decreto Reglamentario N° 59/19. </w:t>
      </w: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rsidR="00352973" w:rsidRDefault="00352973">
      <w:pPr>
        <w:jc w:val="both"/>
        <w:rPr>
          <w:rFonts w:ascii="Arial" w:hAnsi="Arial" w:cs="Arial"/>
          <w:sz w:val="22"/>
          <w:szCs w:val="22"/>
        </w:rPr>
      </w:pPr>
    </w:p>
    <w:p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rsidR="00352973" w:rsidRDefault="00DA4311" w:rsidP="00736B9E">
      <w:pPr>
        <w:pStyle w:val="Prrafodelista"/>
        <w:spacing w:line="360" w:lineRule="auto"/>
        <w:ind w:left="709"/>
        <w:jc w:val="both"/>
        <w:rPr>
          <w:rFonts w:ascii="Arial" w:hAnsi="Arial" w:cs="Arial"/>
          <w:sz w:val="22"/>
          <w:szCs w:val="22"/>
        </w:rPr>
      </w:pPr>
      <w:r>
        <w:rPr>
          <w:rFonts w:ascii="Arial" w:hAnsi="Arial" w:cs="Arial"/>
          <w:sz w:val="22"/>
          <w:szCs w:val="22"/>
        </w:rPr>
        <w:t xml:space="preserve">Dr. Julio Marcelo </w:t>
      </w:r>
      <w:proofErr w:type="spellStart"/>
      <w:r>
        <w:rPr>
          <w:rFonts w:ascii="Arial" w:hAnsi="Arial" w:cs="Arial"/>
          <w:sz w:val="22"/>
          <w:szCs w:val="22"/>
        </w:rPr>
        <w:t>Conte</w:t>
      </w:r>
      <w:proofErr w:type="spellEnd"/>
      <w:r>
        <w:rPr>
          <w:rFonts w:ascii="Arial" w:hAnsi="Arial" w:cs="Arial"/>
          <w:sz w:val="22"/>
          <w:szCs w:val="22"/>
        </w:rPr>
        <w:t xml:space="preserve"> Grand - Procurador General de la Suprema Corte de Justicia. </w:t>
      </w:r>
    </w:p>
    <w:p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rsidR="00DA4311" w:rsidRPr="00DA4311" w:rsidRDefault="00DA4311" w:rsidP="00DA4311">
      <w:pPr>
        <w:spacing w:line="360" w:lineRule="auto"/>
        <w:ind w:firstLine="708"/>
        <w:rPr>
          <w:rFonts w:ascii="Arial" w:hAnsi="Arial" w:cs="Arial"/>
          <w:sz w:val="22"/>
          <w:szCs w:val="22"/>
        </w:rPr>
      </w:pPr>
      <w:proofErr w:type="spellStart"/>
      <w:r w:rsidRPr="00DA4311">
        <w:rPr>
          <w:rFonts w:ascii="Arial" w:hAnsi="Arial" w:cs="Arial"/>
          <w:sz w:val="22"/>
          <w:szCs w:val="22"/>
        </w:rPr>
        <w:t>Cra</w:t>
      </w:r>
      <w:proofErr w:type="spellEnd"/>
      <w:r w:rsidRPr="00DA4311">
        <w:rPr>
          <w:rFonts w:ascii="Arial" w:hAnsi="Arial" w:cs="Arial"/>
          <w:sz w:val="22"/>
          <w:szCs w:val="22"/>
        </w:rPr>
        <w:t xml:space="preserve">. Laura Andrea </w:t>
      </w:r>
      <w:proofErr w:type="spellStart"/>
      <w:r w:rsidRPr="00DA4311">
        <w:rPr>
          <w:rFonts w:ascii="Arial" w:hAnsi="Arial" w:cs="Arial"/>
          <w:sz w:val="22"/>
          <w:szCs w:val="22"/>
        </w:rPr>
        <w:t>Pizzuto</w:t>
      </w:r>
      <w:proofErr w:type="spellEnd"/>
      <w:r w:rsidRPr="00DA4311">
        <w:rPr>
          <w:rFonts w:ascii="Arial" w:hAnsi="Arial" w:cs="Arial"/>
          <w:sz w:val="22"/>
          <w:szCs w:val="22"/>
        </w:rPr>
        <w:t xml:space="preserve"> –Jefa Departamento de Contrataciones</w:t>
      </w:r>
    </w:p>
    <w:p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 xml:space="preserve"> Lic. Eloy Manuel de la Fuente- Subjefe Departamento de Contrataciones</w:t>
      </w:r>
    </w:p>
    <w:p w:rsidR="00D218C3" w:rsidRDefault="00DA4311" w:rsidP="00D218C3">
      <w:pPr>
        <w:pStyle w:val="Prrafodelista"/>
        <w:numPr>
          <w:ilvl w:val="0"/>
          <w:numId w:val="1"/>
        </w:numPr>
        <w:spacing w:line="360" w:lineRule="auto"/>
        <w:ind w:left="709" w:hanging="283"/>
        <w:rPr>
          <w:rFonts w:ascii="Arial" w:hAnsi="Arial" w:cs="Arial"/>
          <w:sz w:val="22"/>
          <w:szCs w:val="22"/>
          <w:lang w:bidi="es-ES"/>
        </w:rPr>
      </w:pPr>
      <w:r w:rsidRPr="00D218C3">
        <w:rPr>
          <w:rFonts w:ascii="Arial" w:hAnsi="Arial" w:cs="Arial"/>
          <w:sz w:val="22"/>
          <w:szCs w:val="22"/>
          <w:u w:val="single"/>
        </w:rPr>
        <w:t xml:space="preserve">Asesoría Técnica de Ofertas: </w:t>
      </w:r>
      <w:r w:rsidRPr="00D218C3">
        <w:rPr>
          <w:rFonts w:ascii="Arial" w:hAnsi="Arial" w:cs="Arial"/>
          <w:sz w:val="22"/>
          <w:szCs w:val="22"/>
        </w:rPr>
        <w:t xml:space="preserve"> </w:t>
      </w:r>
    </w:p>
    <w:p w:rsidR="00746948" w:rsidRDefault="00746948" w:rsidP="00D218C3">
      <w:pPr>
        <w:pStyle w:val="Prrafodelista"/>
        <w:spacing w:line="360" w:lineRule="auto"/>
        <w:ind w:left="708"/>
        <w:jc w:val="both"/>
        <w:rPr>
          <w:rFonts w:ascii="Arial" w:hAnsi="Arial" w:cs="Arial"/>
          <w:sz w:val="22"/>
          <w:szCs w:val="22"/>
        </w:rPr>
      </w:pPr>
      <w:r>
        <w:rPr>
          <w:rFonts w:ascii="Arial" w:hAnsi="Arial" w:cs="Arial"/>
          <w:sz w:val="22"/>
          <w:szCs w:val="22"/>
        </w:rPr>
        <w:t>Abg. Patricio José Moyano Peña – Secretaría de Innovación y Experiencia Digital de la Procuración General</w:t>
      </w:r>
    </w:p>
    <w:p w:rsidR="00D218C3" w:rsidRPr="00D218C3" w:rsidRDefault="00D218C3" w:rsidP="00D218C3">
      <w:pPr>
        <w:pStyle w:val="Prrafodelista"/>
        <w:spacing w:line="360" w:lineRule="auto"/>
        <w:ind w:left="708"/>
        <w:jc w:val="both"/>
        <w:rPr>
          <w:rFonts w:ascii="Arial" w:hAnsi="Arial" w:cs="Arial"/>
          <w:sz w:val="22"/>
          <w:szCs w:val="22"/>
        </w:rPr>
      </w:pPr>
      <w:r w:rsidRPr="00D218C3">
        <w:rPr>
          <w:rFonts w:ascii="Arial" w:hAnsi="Arial" w:cs="Arial"/>
          <w:sz w:val="22"/>
          <w:szCs w:val="22"/>
        </w:rPr>
        <w:t xml:space="preserve">Ing. Daniela </w:t>
      </w:r>
      <w:r w:rsidR="00746948" w:rsidRPr="00D218C3">
        <w:rPr>
          <w:rFonts w:ascii="Arial" w:hAnsi="Arial" w:cs="Arial"/>
          <w:sz w:val="22"/>
          <w:szCs w:val="22"/>
        </w:rPr>
        <w:t xml:space="preserve">Barbera </w:t>
      </w:r>
      <w:r w:rsidRPr="00D218C3">
        <w:rPr>
          <w:rFonts w:ascii="Arial" w:hAnsi="Arial" w:cs="Arial"/>
          <w:sz w:val="22"/>
          <w:szCs w:val="22"/>
        </w:rPr>
        <w:t xml:space="preserve">– Subsecretaria de Informática de la Procuración General </w:t>
      </w:r>
    </w:p>
    <w:p w:rsidR="00352973" w:rsidRDefault="00D218C3" w:rsidP="00D218C3">
      <w:pPr>
        <w:pStyle w:val="Prrafodelista"/>
        <w:spacing w:line="360" w:lineRule="auto"/>
        <w:ind w:left="708"/>
        <w:jc w:val="both"/>
        <w:rPr>
          <w:rFonts w:ascii="Arial" w:hAnsi="Arial" w:cs="Arial"/>
          <w:sz w:val="22"/>
          <w:szCs w:val="22"/>
        </w:rPr>
      </w:pPr>
      <w:r w:rsidRPr="00D218C3">
        <w:rPr>
          <w:rFonts w:ascii="Arial" w:hAnsi="Arial" w:cs="Arial"/>
          <w:sz w:val="22"/>
          <w:szCs w:val="22"/>
        </w:rPr>
        <w:t>Ing. Juan Pablo</w:t>
      </w:r>
      <w:r w:rsidR="00746948">
        <w:rPr>
          <w:rFonts w:ascii="Arial" w:hAnsi="Arial" w:cs="Arial"/>
          <w:sz w:val="22"/>
          <w:szCs w:val="22"/>
        </w:rPr>
        <w:t xml:space="preserve"> </w:t>
      </w:r>
      <w:proofErr w:type="spellStart"/>
      <w:r w:rsidR="00746948" w:rsidRPr="00D218C3">
        <w:rPr>
          <w:rFonts w:ascii="Arial" w:hAnsi="Arial" w:cs="Arial"/>
          <w:sz w:val="22"/>
          <w:szCs w:val="22"/>
        </w:rPr>
        <w:t>Fava</w:t>
      </w:r>
      <w:proofErr w:type="spellEnd"/>
      <w:r w:rsidRPr="00D218C3">
        <w:rPr>
          <w:rFonts w:ascii="Arial" w:hAnsi="Arial" w:cs="Arial"/>
          <w:sz w:val="22"/>
          <w:szCs w:val="22"/>
        </w:rPr>
        <w:t xml:space="preserve"> </w:t>
      </w:r>
      <w:r w:rsidRPr="00D218C3">
        <w:rPr>
          <w:rFonts w:ascii="Arial" w:hAnsi="Arial" w:cs="Arial"/>
          <w:sz w:val="22"/>
          <w:szCs w:val="22"/>
        </w:rPr>
        <w:t>– Director de Tecnología y Operaciones-Subsecretaría de Informática de la Procuración General</w:t>
      </w:r>
    </w:p>
    <w:p w:rsidR="00746948" w:rsidRDefault="00746948" w:rsidP="00D157A0">
      <w:pPr>
        <w:pStyle w:val="Prrafodelista"/>
        <w:tabs>
          <w:tab w:val="left" w:pos="142"/>
          <w:tab w:val="left" w:pos="1276"/>
        </w:tabs>
        <w:spacing w:line="360" w:lineRule="auto"/>
        <w:ind w:left="0"/>
        <w:jc w:val="center"/>
        <w:rPr>
          <w:rFonts w:ascii="Arial" w:hAnsi="Arial" w:cs="Arial"/>
          <w:sz w:val="22"/>
          <w:szCs w:val="22"/>
        </w:rPr>
      </w:pPr>
      <w:r>
        <w:rPr>
          <w:rFonts w:ascii="Arial" w:hAnsi="Arial" w:cs="Arial"/>
          <w:sz w:val="22"/>
          <w:szCs w:val="22"/>
        </w:rPr>
        <w:t xml:space="preserve">Sergio Daniel </w:t>
      </w:r>
      <w:proofErr w:type="spellStart"/>
      <w:r>
        <w:rPr>
          <w:rFonts w:ascii="Arial" w:hAnsi="Arial" w:cs="Arial"/>
          <w:sz w:val="22"/>
          <w:szCs w:val="22"/>
        </w:rPr>
        <w:t>Granavetter</w:t>
      </w:r>
      <w:proofErr w:type="spellEnd"/>
      <w:r>
        <w:rPr>
          <w:rFonts w:ascii="Arial" w:hAnsi="Arial" w:cs="Arial"/>
          <w:sz w:val="22"/>
          <w:szCs w:val="22"/>
        </w:rPr>
        <w:t xml:space="preserve"> – Departamento de Tecnología y Operaciones </w:t>
      </w:r>
      <w:r w:rsidRPr="00D218C3">
        <w:rPr>
          <w:rFonts w:ascii="Arial" w:hAnsi="Arial" w:cs="Arial"/>
          <w:sz w:val="22"/>
          <w:szCs w:val="22"/>
        </w:rPr>
        <w:t>Subsecret</w:t>
      </w:r>
      <w:bookmarkStart w:id="0" w:name="_GoBack"/>
      <w:bookmarkEnd w:id="0"/>
      <w:r w:rsidRPr="00D218C3">
        <w:rPr>
          <w:rFonts w:ascii="Arial" w:hAnsi="Arial" w:cs="Arial"/>
          <w:sz w:val="22"/>
          <w:szCs w:val="22"/>
        </w:rPr>
        <w:t>aría de Informática de la Procuración General</w:t>
      </w:r>
    </w:p>
    <w:p w:rsidR="00746948" w:rsidRPr="00D218C3" w:rsidRDefault="00746948" w:rsidP="00D218C3">
      <w:pPr>
        <w:pStyle w:val="Prrafodelista"/>
        <w:spacing w:line="360" w:lineRule="auto"/>
        <w:ind w:left="708"/>
        <w:jc w:val="both"/>
        <w:rPr>
          <w:rFonts w:ascii="Arial" w:hAnsi="Arial" w:cs="Arial"/>
          <w:sz w:val="22"/>
          <w:szCs w:val="22"/>
          <w:lang w:bidi="es-ES"/>
        </w:rPr>
      </w:pP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rsidR="00352973" w:rsidRDefault="00352973">
      <w:pPr>
        <w:jc w:val="both"/>
        <w:rPr>
          <w:rFonts w:ascii="Arial" w:hAnsi="Arial" w:cs="Arial"/>
          <w:sz w:val="22"/>
          <w:szCs w:val="22"/>
        </w:rPr>
      </w:pPr>
    </w:p>
    <w:p w:rsidR="00352973" w:rsidRDefault="00352973">
      <w:pPr>
        <w:jc w:val="both"/>
        <w:rPr>
          <w:rFonts w:ascii="Arial" w:hAnsi="Arial" w:cs="Arial"/>
          <w:sz w:val="22"/>
          <w:szCs w:val="22"/>
        </w:rPr>
      </w:pP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Firma</w:t>
      </w:r>
    </w:p>
    <w:p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rsidR="00352973" w:rsidRDefault="00352973">
      <w:pPr>
        <w:jc w:val="both"/>
        <w:rPr>
          <w:rFonts w:ascii="Arial" w:hAnsi="Arial" w:cs="Arial"/>
          <w:sz w:val="22"/>
          <w:szCs w:val="22"/>
        </w:rPr>
      </w:pPr>
    </w:p>
    <w:p w:rsidR="00352973" w:rsidRDefault="00352973">
      <w:pPr>
        <w:jc w:val="both"/>
        <w:rPr>
          <w:rFonts w:ascii="Arial" w:hAnsi="Arial" w:cs="Arial"/>
          <w:sz w:val="22"/>
          <w:szCs w:val="22"/>
        </w:rPr>
      </w:pPr>
    </w:p>
    <w:p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973"/>
    <w:rsid w:val="00352973"/>
    <w:rsid w:val="00736B9E"/>
    <w:rsid w:val="00746948"/>
    <w:rsid w:val="00D157A0"/>
    <w:rsid w:val="00D218C3"/>
    <w:rsid w:val="00DA4311"/>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9F10B"/>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295</Words>
  <Characters>1627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Maria Lucia Pepe</cp:lastModifiedBy>
  <cp:revision>7</cp:revision>
  <cp:lastPrinted>2026-07-16T15:29:00Z</cp:lastPrinted>
  <dcterms:created xsi:type="dcterms:W3CDTF">2021-07-15T14:13:00Z</dcterms:created>
  <dcterms:modified xsi:type="dcterms:W3CDTF">2026-07-16T15:29:00Z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